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D74E5" w:rsidRDefault="00000000">
      <w:pPr>
        <w:tabs>
          <w:tab w:val="left" w:pos="5670"/>
        </w:tabs>
        <w:spacing w:after="0" w:line="276" w:lineRule="auto"/>
        <w:ind w:left="552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Додаток 8</w:t>
      </w:r>
    </w:p>
    <w:p w14:paraId="00000002" w14:textId="77777777" w:rsidR="003D74E5" w:rsidRDefault="00000000">
      <w:pPr>
        <w:tabs>
          <w:tab w:val="left" w:pos="5670"/>
        </w:tabs>
        <w:spacing w:after="0" w:line="276" w:lineRule="auto"/>
        <w:ind w:left="552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до Статуту Тернопільської міської територіальної громади</w:t>
      </w:r>
    </w:p>
    <w:p w14:paraId="00000003" w14:textId="77777777" w:rsidR="003D74E5" w:rsidRDefault="00000000">
      <w:pPr>
        <w:tabs>
          <w:tab w:val="left" w:pos="5670"/>
        </w:tabs>
        <w:spacing w:after="0" w:line="276" w:lineRule="auto"/>
        <w:ind w:left="55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0000004" w14:textId="77777777" w:rsidR="003D74E5" w:rsidRDefault="003D74E5">
      <w:pPr>
        <w:tabs>
          <w:tab w:val="left" w:pos="5670"/>
        </w:tabs>
        <w:spacing w:after="0" w:line="276" w:lineRule="auto"/>
        <w:rPr>
          <w:rFonts w:ascii="Times New Roman" w:eastAsia="Times New Roman" w:hAnsi="Times New Roman" w:cs="Times New Roman"/>
          <w:sz w:val="24"/>
          <w:szCs w:val="24"/>
        </w:rPr>
      </w:pPr>
    </w:p>
    <w:p w14:paraId="00000005" w14:textId="77777777" w:rsidR="003D74E5" w:rsidRDefault="003D74E5">
      <w:pPr>
        <w:tabs>
          <w:tab w:val="left" w:pos="5670"/>
        </w:tabs>
        <w:spacing w:after="0" w:line="240" w:lineRule="auto"/>
        <w:jc w:val="both"/>
        <w:rPr>
          <w:rFonts w:ascii="Times New Roman" w:eastAsia="Times New Roman" w:hAnsi="Times New Roman" w:cs="Times New Roman"/>
          <w:sz w:val="24"/>
          <w:szCs w:val="24"/>
        </w:rPr>
      </w:pPr>
    </w:p>
    <w:p w14:paraId="00000006" w14:textId="77777777" w:rsidR="003D74E5" w:rsidRDefault="00000000">
      <w:pPr>
        <w:spacing w:after="0" w:line="240" w:lineRule="auto"/>
        <w:ind w:firstLine="540"/>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ПОЛОЖЕННЯ </w:t>
      </w:r>
    </w:p>
    <w:p w14:paraId="00000007" w14:textId="77777777" w:rsidR="003D74E5" w:rsidRDefault="00000000">
      <w:pPr>
        <w:spacing w:after="0" w:line="240" w:lineRule="auto"/>
        <w:ind w:firstLine="540"/>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ПРО ПОРЯДОК РОЗГЛЯДУ ЕЛЕКТРОННИХ ПЕТИЦІЙ, </w:t>
      </w:r>
    </w:p>
    <w:p w14:paraId="00000008" w14:textId="77777777" w:rsidR="003D74E5" w:rsidRDefault="00000000">
      <w:pPr>
        <w:spacing w:after="0" w:line="240" w:lineRule="auto"/>
        <w:ind w:firstLine="540"/>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АДРЕСОВАНИХ ТЕРНОПІЛЬСЬКІЙ МІСЬКІЙ РАДІ ТА ЇЇ ВИКОНАВЧИМ ОРГАНАМ</w:t>
      </w:r>
    </w:p>
    <w:p w14:paraId="00000009" w14:textId="77777777" w:rsidR="003D74E5" w:rsidRDefault="003D74E5">
      <w:pPr>
        <w:spacing w:after="0" w:line="240" w:lineRule="auto"/>
        <w:ind w:firstLine="540"/>
        <w:jc w:val="both"/>
        <w:rPr>
          <w:rFonts w:ascii="Times New Roman" w:eastAsia="Times New Roman" w:hAnsi="Times New Roman" w:cs="Times New Roman"/>
          <w:b/>
          <w:bCs/>
          <w:sz w:val="24"/>
          <w:szCs w:val="24"/>
        </w:rPr>
      </w:pPr>
    </w:p>
    <w:p w14:paraId="0000000A" w14:textId="77777777" w:rsidR="003D74E5" w:rsidRDefault="00000000">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Стаття 1. Загальні положення</w:t>
      </w:r>
    </w:p>
    <w:p w14:paraId="0000000B"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1.1.Положення про порядок розгляду електронних петицій (далі – електронна петиція), адресованих Тернопільській міській раді та її виконавчим органам визначає порядок подання, основні вимоги та особливості розгляду електронних петицій у Тернопільській міській раді.</w:t>
      </w:r>
    </w:p>
    <w:p w14:paraId="0000000C"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1.2.Електронна петиція – це особлива форма колективного звернення жителів Тернопільської міської територіальної громади до Тернопільської міської ради, яке здійснюється через офіційний вебсайт</w:t>
      </w:r>
      <w:r>
        <w:rPr>
          <w:rFonts w:ascii="Times New Roman" w:eastAsia="Times New Roman" w:hAnsi="Times New Roman" w:cs="Times New Roman"/>
          <w:sz w:val="24"/>
          <w:szCs w:val="24"/>
          <w:highlight w:val="white"/>
        </w:rPr>
        <w:t xml:space="preserve"> Ради та/або інший або вебсайт, що визначений рішенням Ради або виконавчого комітету Ради </w:t>
      </w:r>
      <w:r>
        <w:rPr>
          <w:rFonts w:ascii="Times New Roman" w:eastAsia="Times New Roman" w:hAnsi="Times New Roman" w:cs="Times New Roman"/>
          <w:sz w:val="24"/>
          <w:szCs w:val="24"/>
        </w:rPr>
        <w:t>де проводиться збір підписів на підтримку електронної петиції щодо будь-якого питання, яке відноситься до компетенції Тернопільської міської ради та її структурних підрозділів у межах повноважень, визначених Конституцією та законами України.</w:t>
      </w:r>
    </w:p>
    <w:p w14:paraId="0000000D"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1.3.Автор (ініціатор) електронної петиції – громадянин України, який має зареєстроване місце проживання на території територіальної громади.</w:t>
      </w:r>
    </w:p>
    <w:p w14:paraId="0000000E"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1.4.Підписант електронної петиції – громадянин України, який має зареєстроване місце проживання на території територіальної громади.</w:t>
      </w:r>
    </w:p>
    <w:p w14:paraId="0000000F"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1.5.Подання та розгляд питань, порушених в електронній петиції, здійснюється Тернопільською міською радою у порядку, визначеному цим Положенням.</w:t>
      </w:r>
    </w:p>
    <w:p w14:paraId="00000010"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1.6.Координація роботи відповідальних посадових осіб за опрацювання порушених в електронній петиції питань покладається на заступника міського голови – керуючого справами Тернопільської міської ради.</w:t>
      </w:r>
    </w:p>
    <w:p w14:paraId="00000011" w14:textId="77777777" w:rsidR="003D74E5" w:rsidRDefault="003D74E5">
      <w:pPr>
        <w:spacing w:after="0" w:line="240" w:lineRule="auto"/>
        <w:jc w:val="both"/>
        <w:rPr>
          <w:rFonts w:ascii="Times New Roman" w:eastAsia="Times New Roman" w:hAnsi="Times New Roman" w:cs="Times New Roman"/>
          <w:sz w:val="24"/>
          <w:szCs w:val="24"/>
        </w:rPr>
      </w:pPr>
    </w:p>
    <w:p w14:paraId="00000012" w14:textId="77777777" w:rsidR="003D74E5" w:rsidRDefault="00000000">
      <w:pPr>
        <w:shd w:val="clear" w:color="auto" w:fill="FFFFFF"/>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Стаття 2. Створення електронної петиції</w:t>
      </w:r>
    </w:p>
    <w:p w14:paraId="00000013"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2.1.Автор (ініціатор) може звертатися з електронними петиціями до Тернопільської міської ради через офіційний вебсайт, який забезпечує:</w:t>
      </w:r>
    </w:p>
    <w:p w14:paraId="00000014" w14:textId="77777777" w:rsidR="003D74E5" w:rsidRDefault="00000000">
      <w:pPr>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безоплатність доступу та користування інформаційно-телекомунікаційною системою,</w:t>
      </w:r>
    </w:p>
    <w:p w14:paraId="00000015"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 допомогою якої здійснюється збір підписів;  </w:t>
      </w:r>
    </w:p>
    <w:p w14:paraId="00000016" w14:textId="77777777" w:rsidR="003D74E5" w:rsidRDefault="00000000">
      <w:pPr>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електронну реєстрацію громадян для підписання електронної петиції;</w:t>
      </w:r>
    </w:p>
    <w:p w14:paraId="00000017" w14:textId="77777777" w:rsidR="003D74E5" w:rsidRDefault="00000000">
      <w:pPr>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недопущення автоматичного введення інформації, у тому числі підписання</w:t>
      </w:r>
    </w:p>
    <w:p w14:paraId="00000018"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електронної петиції, без участі громадянина;  </w:t>
      </w:r>
    </w:p>
    <w:p w14:paraId="00000019" w14:textId="77777777" w:rsidR="003D74E5" w:rsidRDefault="00000000">
      <w:pPr>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фіксацію дати і часу оприлюднення електронної петиції та підписання її громадянином;</w:t>
      </w:r>
    </w:p>
    <w:p w14:paraId="0000001A" w14:textId="77777777" w:rsidR="003D74E5" w:rsidRDefault="00000000">
      <w:pPr>
        <w:numPr>
          <w:ilvl w:val="0"/>
          <w:numId w:val="1"/>
        </w:numPr>
        <w:spacing w:after="0" w:line="240" w:lineRule="auto"/>
        <w:jc w:val="both"/>
        <w:rPr>
          <w:rFonts w:ascii="Times New Roman" w:eastAsia="Times New Roman" w:hAnsi="Times New Roman" w:cs="Times New Roman"/>
          <w:sz w:val="24"/>
          <w:szCs w:val="24"/>
        </w:rPr>
      </w:pPr>
      <w:bookmarkStart w:id="0" w:name="_heading=h.gctx6hvxurgw" w:colFirst="0" w:colLast="0"/>
      <w:bookmarkEnd w:id="0"/>
      <w:r>
        <w:rPr>
          <w:rFonts w:ascii="Times New Roman" w:eastAsia="Times New Roman" w:hAnsi="Times New Roman" w:cs="Times New Roman"/>
          <w:sz w:val="24"/>
          <w:szCs w:val="24"/>
        </w:rPr>
        <w:t>електронну ідентифікацію та автентифікацію користувачів, у тому числі з</w:t>
      </w:r>
    </w:p>
    <w:p w14:paraId="0000001B"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використанням інтегрованої системи електронної ідентифікації, кваліфікованих електронних підпису та печатки, а також інших засобів ідентифікації, які дають змогу однозначно встановлювати особу. </w:t>
      </w:r>
    </w:p>
    <w:p w14:paraId="0000001C"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2.2.Відповідальним за процес модерування електронних петицій через офіційний вебсайт є управління цифрової трансформації та комунікацій зі ЗМІ Тернопільської міської ради. </w:t>
      </w:r>
    </w:p>
    <w:p w14:paraId="0000001D"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створення електронної петиції до Тернопільської міської ради, або для підтримки уже створеної електронної петиції, підписант повинен пройти електронну ідентифікацію та </w:t>
      </w:r>
      <w:r>
        <w:rPr>
          <w:rFonts w:ascii="Times New Roman" w:eastAsia="Times New Roman" w:hAnsi="Times New Roman" w:cs="Times New Roman"/>
          <w:sz w:val="24"/>
          <w:szCs w:val="24"/>
        </w:rPr>
        <w:lastRenderedPageBreak/>
        <w:t xml:space="preserve">автентифікацію користувача, у тому числі з використанням інтегрованої системи електронної ідентифікації, кваліфікованих електронних підпису та печатки, а також інших засобів ідентифікації, які дають змогу однозначно встановлювати особу. </w:t>
      </w:r>
    </w:p>
    <w:p w14:paraId="0000001E"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2.3.Під час створення електронної петиції автор (ініціатор) заповнює спеціальну форму, що розміщена на офіційному вебсайті, у якій зазначає назву електронної петиції, категорію та її суть, викладає свої пропозиції щодо вирішення порушеного питання та зазначає про очікуваний результат від реалізації електронної петиції, надає фото або відео, яке ілюструватиме електронну петицію (за бажанням автора) та відправляє її на модерацію.  </w:t>
      </w:r>
    </w:p>
    <w:p w14:paraId="0000001F"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Відповідно до ст. 23</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xml:space="preserve"> Закону України «Про звернення громадян», прізвище, ім’я та по батькові автора електронної петиції буде опубліковане в системі разом з назвою та змістом електронної петиції. </w:t>
      </w:r>
    </w:p>
    <w:p w14:paraId="00000020"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Неправдиві відомості, подані автором (ініціатором) електронної петиції є підставою для відмови в її оприлюдненні або для виключення з режиму оприлюднення.</w:t>
      </w:r>
    </w:p>
    <w:p w14:paraId="00000021"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2.4.Електронна петиція не може містити заклики до повалення конституційного ладу, порушення територіальної цілісності України, пропаганду війни, насильства, жорстокості, розпалювання міжетнічної, расової, релігійної ворожнечі, заклики до вчинення терористичних актів, посягання на права і свободи людини, права і законні інтереси громадян, а також інформацію, яка містить ненормативну лексику, матеріали та висловлювання, які містять передвиборчу агітацію, рекламу товарів, робіт та послуг, а також конфіденційну інформацію щодо третіх осіб. </w:t>
      </w:r>
    </w:p>
    <w:p w14:paraId="00000022"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випадку присутності будь-якого з вищеперелічених елементів, така електронна петиція не оприлюднюється та не розглядається.</w:t>
      </w:r>
    </w:p>
    <w:p w14:paraId="00000023" w14:textId="77777777" w:rsidR="003D74E5" w:rsidRDefault="00000000">
      <w:pPr>
        <w:shd w:val="clear" w:color="auto" w:fill="FFFFFF"/>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2.5. Відповідальність за зміст електронної петиції несе її автор (ініціатор).</w:t>
      </w:r>
    </w:p>
    <w:p w14:paraId="00000024" w14:textId="77777777" w:rsidR="003D74E5" w:rsidRDefault="00000000">
      <w:pPr>
        <w:shd w:val="clear" w:color="auto" w:fill="FFFFFF"/>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2.6.Текст електронної петиції оприлюднюється на офіційному вебсайті впродовж двох робочих днів з дня надсилання її автором (ініціатором) після проходження процесу модерації - попередньої перевірки виконавчими органами Тернопільської міської ради до відання яких відносяться питання, підняті в електронній петиції, із залученням до перевірки управління правового забезпечення, на відповідність вимогам чинного законодавства, а також на предмет віднесення розгляду порушених у електронній петиції питань до компетенції органу місцевого самоврядування.</w:t>
      </w:r>
    </w:p>
    <w:p w14:paraId="00000025" w14:textId="77777777" w:rsidR="003D74E5" w:rsidRDefault="00000000">
      <w:pPr>
        <w:spacing w:after="0" w:line="240" w:lineRule="auto"/>
        <w:jc w:val="both"/>
        <w:rPr>
          <w:rFonts w:ascii="Times New Roman" w:eastAsia="Times New Roman" w:hAnsi="Times New Roman" w:cs="Times New Roman"/>
          <w:sz w:val="24"/>
          <w:szCs w:val="24"/>
          <w:shd w:val="clear" w:color="auto" w:fill="FCE5CD"/>
        </w:rPr>
      </w:pPr>
      <w:r>
        <w:rPr>
          <w:rFonts w:ascii="Times New Roman" w:eastAsia="Times New Roman" w:hAnsi="Times New Roman" w:cs="Times New Roman"/>
          <w:sz w:val="24"/>
          <w:szCs w:val="24"/>
        </w:rPr>
        <w:t>2.7.У разі невідповідності вимогам чинного законодавства або у випадку яких підняті питання у електронній петиції не відносяться до компетенції органу місцевого самоврядування, електронна петиція не оприлюднюється, або може бути виключена з режиму оприлюднення, про що не пізніше двох робочих днів з дня її надсилання виконавчі органи, до відання яких відносяться питання підняті в електронній петиції, повідомляють автора (ініціатора) електронної петиції.</w:t>
      </w:r>
    </w:p>
    <w:p w14:paraId="00000026"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2.8.Автор (ініціатор) електронної петиції, щодо оприлюднення якої отримано відмову, може виправити електронну петицію і надіслати її повторно в порядку, передбаченому пунктом 2.3. цього Положення.</w:t>
      </w:r>
    </w:p>
    <w:p w14:paraId="00000027" w14:textId="77777777" w:rsidR="003D74E5" w:rsidRDefault="003D74E5">
      <w:pPr>
        <w:spacing w:after="0" w:line="240" w:lineRule="auto"/>
        <w:jc w:val="both"/>
        <w:rPr>
          <w:rFonts w:ascii="Times New Roman" w:eastAsia="Times New Roman" w:hAnsi="Times New Roman" w:cs="Times New Roman"/>
          <w:sz w:val="24"/>
          <w:szCs w:val="24"/>
        </w:rPr>
      </w:pPr>
    </w:p>
    <w:p w14:paraId="00000028" w14:textId="77777777" w:rsidR="003D74E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Стаття 3. Збір підписів</w:t>
      </w:r>
    </w:p>
    <w:p w14:paraId="00000029" w14:textId="77777777" w:rsidR="003D74E5" w:rsidRDefault="00000000">
      <w:pPr>
        <w:spacing w:after="0" w:line="240" w:lineRule="auto"/>
        <w:jc w:val="both"/>
        <w:rPr>
          <w:rFonts w:ascii="Times New Roman" w:eastAsia="Times New Roman" w:hAnsi="Times New Roman" w:cs="Times New Roman"/>
          <w:b/>
          <w:bCs/>
          <w:sz w:val="24"/>
          <w:szCs w:val="24"/>
        </w:rPr>
      </w:pPr>
      <w:r>
        <w:rPr>
          <w:rFonts w:ascii="Times New Roman" w:eastAsia="Times New Roman" w:hAnsi="Times New Roman" w:cs="Times New Roman"/>
          <w:sz w:val="24"/>
          <w:szCs w:val="24"/>
        </w:rPr>
        <w:t>3.1.Дата оприлюднення електронної петиції на офіційному вебсайті є датою початку збору підписів на її підтримку.</w:t>
      </w:r>
    </w:p>
    <w:p w14:paraId="0000002A"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3.2.Форма підписання електронної петиції передбачає авторизацію підписантів через електронну ідентифікацію та автентифікацію користувачів, у тому числі з використанням інтегрованої системи електронної ідентифікації, кваліфікованих електронних підпису та печатки, а також інших засобів ідентифікації, які дають змогу однозначно встановлювати особу. </w:t>
      </w:r>
    </w:p>
    <w:p w14:paraId="0000002B" w14:textId="77777777" w:rsidR="003D74E5" w:rsidRDefault="00000000">
      <w:pPr>
        <w:spacing w:after="0" w:line="240" w:lineRule="auto"/>
        <w:jc w:val="both"/>
        <w:rPr>
          <w:rFonts w:ascii="Times New Roman" w:eastAsia="Times New Roman" w:hAnsi="Times New Roman" w:cs="Times New Roman"/>
          <w:b/>
          <w:bCs/>
          <w:sz w:val="24"/>
          <w:szCs w:val="24"/>
        </w:rPr>
      </w:pPr>
      <w:r>
        <w:rPr>
          <w:rFonts w:ascii="Times New Roman" w:eastAsia="Times New Roman" w:hAnsi="Times New Roman" w:cs="Times New Roman"/>
          <w:sz w:val="24"/>
          <w:szCs w:val="24"/>
        </w:rPr>
        <w:t>Голоси, надіслані від однієї і тієї ж особи, та/або від осіб, які не належать до Тернопільської міської територіальної громади, не враховуються при підрахунку голосів.</w:t>
      </w:r>
    </w:p>
    <w:p w14:paraId="0000002C"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Після авторизації громадянин, який бажає виразити свою позицію щодо електронної петиції, активує позначку «Підписати петицію» під обраною ним електронною петицією.</w:t>
      </w:r>
    </w:p>
    <w:p w14:paraId="0000002D"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3.3.Електронна петиція, адресована Тернопільській міській раді, розглядається відповідно до статті 23</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xml:space="preserve"> Закону України «Про звернення громадян» та цього Положення, за умови збору на її підтримку впродовж не більше як 30 днів з дня її оприлюднення не менш ніж 500 підписів громадян.</w:t>
      </w:r>
    </w:p>
    <w:p w14:paraId="0000002E"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3.4.Електронна петиція, яка в установлений строк не набрала необхідної кількості голосів на свою підтримку, після завершення строку збору підписів на її підтримку розглядається в порядку, встановленому Законом України «Про звернення громадян».</w:t>
      </w:r>
    </w:p>
    <w:p w14:paraId="0000002F" w14:textId="77777777" w:rsidR="003D74E5" w:rsidRDefault="003D74E5">
      <w:pPr>
        <w:spacing w:after="0" w:line="240" w:lineRule="auto"/>
        <w:jc w:val="both"/>
        <w:rPr>
          <w:rFonts w:ascii="Times New Roman" w:eastAsia="Times New Roman" w:hAnsi="Times New Roman" w:cs="Times New Roman"/>
          <w:sz w:val="24"/>
          <w:szCs w:val="24"/>
        </w:rPr>
      </w:pPr>
    </w:p>
    <w:p w14:paraId="00000030" w14:textId="77777777" w:rsidR="003D74E5" w:rsidRDefault="00000000">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Стаття 4. Розгляд електронної петиції</w:t>
      </w:r>
    </w:p>
    <w:p w14:paraId="00000031" w14:textId="77777777" w:rsidR="003D74E5" w:rsidRDefault="00000000">
      <w:pPr>
        <w:spacing w:after="0" w:line="240" w:lineRule="auto"/>
        <w:jc w:val="both"/>
        <w:rPr>
          <w:rFonts w:ascii="Times New Roman" w:eastAsia="Times New Roman" w:hAnsi="Times New Roman" w:cs="Times New Roman"/>
          <w:b/>
          <w:bCs/>
          <w:sz w:val="24"/>
          <w:szCs w:val="24"/>
        </w:rPr>
      </w:pPr>
      <w:r>
        <w:rPr>
          <w:rFonts w:ascii="Times New Roman" w:eastAsia="Times New Roman" w:hAnsi="Times New Roman" w:cs="Times New Roman"/>
          <w:sz w:val="24"/>
          <w:szCs w:val="24"/>
        </w:rPr>
        <w:t>4.1.Електронна петиція, яка впродовж установленого строку набрала необхідну кількість підписів на її підтримку, управлінням цифрової трансформації та комунікації зі ЗМІ не пізніше наступного дня після набрання необхідної кількості підписів надсилається міському голові (або уповноваженій ним особі) в системі електронного документообігу із зазначенням інформації про дату початку збору підписів, дату направлення електронної петиції, загальну кількість та перелік осіб, які підписали електронну петицію (чи посилання на джерело такої інформації в мережі Інтернет), строк збору підписів та направлення для резолюції міському голові.</w:t>
      </w:r>
    </w:p>
    <w:p w14:paraId="00000032" w14:textId="77777777" w:rsidR="003D74E5" w:rsidRDefault="00000000">
      <w:pPr>
        <w:spacing w:after="0" w:line="240" w:lineRule="auto"/>
        <w:jc w:val="both"/>
        <w:rPr>
          <w:rFonts w:ascii="Times New Roman" w:eastAsia="Times New Roman" w:hAnsi="Times New Roman" w:cs="Times New Roman"/>
          <w:b/>
          <w:bCs/>
          <w:sz w:val="24"/>
          <w:szCs w:val="24"/>
        </w:rPr>
      </w:pPr>
      <w:r>
        <w:rPr>
          <w:rFonts w:ascii="Times New Roman" w:eastAsia="Times New Roman" w:hAnsi="Times New Roman" w:cs="Times New Roman"/>
          <w:sz w:val="24"/>
          <w:szCs w:val="24"/>
        </w:rPr>
        <w:t>4.2.Міський голова (або уповноважена ним посадова особа) невідкладно, але не пізніше ніж через один робочий день після набрання необхідної кількості підписів на підтримку електронної петиції, надає доручення щодо її розгляду відповідним структурним підрозділам виконавчого органу Тернопільської міської ради, до предмету відання яких відноситься порушене автором (ініціатором) електронної петиції питання.</w:t>
      </w:r>
    </w:p>
    <w:p w14:paraId="00000033"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4.3.Розгляд електронної петиції, яка набрала необхідну кількість голосів, відповідними структурними підрозділами здійснюється невідкладно, але не пізніше десяти робочих днів з дня оприлюднення інформації про початок її розгляду.</w:t>
      </w:r>
    </w:p>
    <w:p w14:paraId="00000034"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Якщо електронна петиція містить клопотання про її розгляд на громадських слуханнях територіальної громади або її частини, автор (ініціатор) електронної петиції має право представити електронну петицію на таких слуханнях. У такому разі строк розгляду електронної петиції продовжується на строк, необхідний для організації та проведення відповідних слухань.</w:t>
      </w:r>
    </w:p>
    <w:p w14:paraId="00000035"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4.4.Відповідний структурний підрозділ виконавчого органу Тернопільської міської ради  впродовж п’яти робочих днів з дня надходження до нього доручення міського голови щодо розгляду електронної петиції надає свої пропозиції стосовно підтримки або непідтримки електронної петиції та готує відповідний проєкт рішення для розгляду на засіданні виконавчого комітету Тернопільської міської ради.</w:t>
      </w:r>
    </w:p>
    <w:p w14:paraId="00000036" w14:textId="77777777" w:rsidR="003D74E5" w:rsidRDefault="003D74E5">
      <w:pPr>
        <w:spacing w:after="0" w:line="240" w:lineRule="auto"/>
        <w:jc w:val="both"/>
        <w:rPr>
          <w:rFonts w:ascii="Times New Roman" w:eastAsia="Times New Roman" w:hAnsi="Times New Roman" w:cs="Times New Roman"/>
          <w:sz w:val="24"/>
          <w:szCs w:val="24"/>
        </w:rPr>
      </w:pPr>
    </w:p>
    <w:p w14:paraId="00000037" w14:textId="77777777" w:rsidR="003D74E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Стаття 5.</w:t>
      </w:r>
      <w:r>
        <w:rPr>
          <w:rFonts w:ascii="Times New Roman" w:eastAsia="Times New Roman" w:hAnsi="Times New Roman" w:cs="Times New Roman"/>
          <w:sz w:val="24"/>
          <w:szCs w:val="24"/>
        </w:rPr>
        <w:t xml:space="preserve"> </w:t>
      </w:r>
      <w:r>
        <w:rPr>
          <w:rFonts w:ascii="Times New Roman" w:eastAsia="Times New Roman" w:hAnsi="Times New Roman" w:cs="Times New Roman"/>
          <w:b/>
          <w:bCs/>
          <w:sz w:val="24"/>
          <w:szCs w:val="24"/>
        </w:rPr>
        <w:t>Реалізація електронної петиції</w:t>
      </w:r>
    </w:p>
    <w:p w14:paraId="00000038"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5.1. З метою забезпечення виконання рішення виконавчого комітету Тернопільської міської ради щодо підтримки електронної петиції міський голова, у межах своїх повноважень, може надавати доручення та видавати розпорядження.</w:t>
      </w:r>
    </w:p>
    <w:p w14:paraId="00000039"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 У разі прийняття рішення про підтримку електронної петиції, у рішенні виконавчого комітету Тернопільської міської ради визначаються відповідальний виконавчий орган або структурний підрозділ Ради та заходи щодо вирішення питання, порушеного в електронній петиції.</w:t>
      </w:r>
    </w:p>
    <w:p w14:paraId="0000003A"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5.3. Заходи, визначені у рішенні виконавчого комітету Тернопільської міської ради про підтримку електронної петиції, формуються з урахуванням повноважень органів місцевого самоврядування та можливостей їх реалізації.</w:t>
      </w:r>
    </w:p>
    <w:p w14:paraId="0000003B"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5.4. У рішенні виконавчого комітету Тернопільської міської ради про підтримку електронної петиції, з урахуванням характеру порушеного питання, можуть зазначатися:</w:t>
      </w:r>
    </w:p>
    <w:p w14:paraId="0000003C" w14:textId="77777777" w:rsidR="003D74E5" w:rsidRDefault="00000000">
      <w:pPr>
        <w:spacing w:after="0" w:line="240" w:lineRule="auto"/>
        <w:ind w:left="1080" w:hanging="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короткий опис проблеми;</w:t>
      </w:r>
    </w:p>
    <w:p w14:paraId="0000003D" w14:textId="77777777" w:rsidR="003D74E5" w:rsidRDefault="00000000">
      <w:pPr>
        <w:spacing w:after="0" w:line="240" w:lineRule="auto"/>
        <w:ind w:left="1080" w:hanging="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визначені заходи щодо її вирішення;</w:t>
      </w:r>
    </w:p>
    <w:p w14:paraId="0000003E" w14:textId="77777777" w:rsidR="003D74E5" w:rsidRDefault="00000000">
      <w:pPr>
        <w:spacing w:after="0" w:line="240" w:lineRule="auto"/>
        <w:ind w:left="1080" w:hanging="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орієнтовні строки виконання;</w:t>
      </w:r>
    </w:p>
    <w:p w14:paraId="0000003F" w14:textId="77777777" w:rsidR="003D74E5" w:rsidRDefault="00000000">
      <w:pPr>
        <w:spacing w:after="0" w:line="240" w:lineRule="auto"/>
        <w:ind w:left="1080" w:hanging="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 разі необхідності — орієнтовний обсяг фінансових ресурсів, необхідних для реалізації заходів.</w:t>
      </w:r>
    </w:p>
    <w:p w14:paraId="00000040"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5.5.Структурні підрозділи виконавчого органу Тернопільської міської ради, відповідальні за реалізацію підтриманих електронних петицій, зобов’язані до 1 числа наступного місяця за кварталом інформувати управління цифрової трансформації та комунікації зі ЗМІ про стан виконання підтриманих електронних петицій.</w:t>
      </w:r>
    </w:p>
    <w:p w14:paraId="00000041"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5.6. Щоквартально управління цифрової трансформації та комунікації зі ЗМІ готує зведену інформацію про стан реалізації підтриманих електронних петицій та подає їх на розгляд міському голові. </w:t>
      </w:r>
    </w:p>
    <w:p w14:paraId="00000042" w14:textId="77777777" w:rsidR="003D74E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5.7.Інформація про кількість підписів, одержаних на підтримку електронної петиції та строки їх збору зберігається не менше трьох років з дня оприлюднення електронної петиції.</w:t>
      </w:r>
    </w:p>
    <w:p w14:paraId="00000043" w14:textId="77777777" w:rsidR="003D74E5" w:rsidRDefault="003D74E5">
      <w:pPr>
        <w:spacing w:after="0" w:line="240" w:lineRule="auto"/>
        <w:ind w:firstLine="540"/>
        <w:jc w:val="both"/>
        <w:rPr>
          <w:rFonts w:ascii="Times New Roman" w:eastAsia="Times New Roman" w:hAnsi="Times New Roman" w:cs="Times New Roman"/>
          <w:sz w:val="24"/>
          <w:szCs w:val="24"/>
        </w:rPr>
      </w:pPr>
    </w:p>
    <w:p w14:paraId="00000044" w14:textId="77777777" w:rsidR="003D74E5" w:rsidRDefault="00000000">
      <w:pPr>
        <w:spacing w:after="0" w:line="240" w:lineRule="auto"/>
        <w:ind w:right="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14:paraId="00000045" w14:textId="77777777" w:rsidR="003D74E5" w:rsidRDefault="003D74E5">
      <w:pPr>
        <w:spacing w:after="0" w:line="240" w:lineRule="auto"/>
        <w:ind w:right="3"/>
        <w:jc w:val="both"/>
        <w:rPr>
          <w:rFonts w:ascii="Times New Roman" w:eastAsia="Times New Roman" w:hAnsi="Times New Roman" w:cs="Times New Roman"/>
          <w:sz w:val="24"/>
          <w:szCs w:val="24"/>
        </w:rPr>
      </w:pPr>
    </w:p>
    <w:p w14:paraId="00000046" w14:textId="77777777" w:rsidR="003D74E5" w:rsidRDefault="003D74E5">
      <w:pPr>
        <w:spacing w:after="0" w:line="240" w:lineRule="auto"/>
        <w:ind w:right="3"/>
        <w:jc w:val="both"/>
        <w:rPr>
          <w:rFonts w:ascii="Times New Roman" w:eastAsia="Times New Roman" w:hAnsi="Times New Roman" w:cs="Times New Roman"/>
          <w:sz w:val="24"/>
          <w:szCs w:val="24"/>
        </w:rPr>
      </w:pPr>
    </w:p>
    <w:p w14:paraId="00000047" w14:textId="77777777" w:rsidR="003D74E5" w:rsidRDefault="00000000">
      <w:pPr>
        <w:spacing w:after="0" w:line="240" w:lineRule="auto"/>
        <w:ind w:right="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Міський голова</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Сергій НАДАЛ</w:t>
      </w:r>
    </w:p>
    <w:p w14:paraId="00000048" w14:textId="77777777" w:rsidR="003D74E5" w:rsidRDefault="003D74E5"/>
    <w:sectPr w:rsidR="003D74E5">
      <w:footerReference w:type="default" r:id="rId8"/>
      <w:pgSz w:w="11906" w:h="16838"/>
      <w:pgMar w:top="850" w:right="850" w:bottom="850"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6F3221" w14:textId="77777777" w:rsidR="00EE1725" w:rsidRDefault="00EE1725">
      <w:pPr>
        <w:spacing w:after="0" w:line="240" w:lineRule="auto"/>
      </w:pPr>
      <w:r>
        <w:separator/>
      </w:r>
    </w:p>
  </w:endnote>
  <w:endnote w:type="continuationSeparator" w:id="0">
    <w:p w14:paraId="493EDB2A" w14:textId="77777777" w:rsidR="00EE1725" w:rsidRDefault="00EE17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1" w:fontKey="{697D4D95-EB1E-4D20-BC69-554DAAE4ED2B}"/>
    <w:embedItalic r:id="rId2" w:fontKey="{B35E70DA-36AC-4A46-B496-4301B9182787}"/>
  </w:font>
  <w:font w:name="Calibri Light">
    <w:panose1 w:val="020F0302020204030204"/>
    <w:charset w:val="CC"/>
    <w:family w:val="swiss"/>
    <w:pitch w:val="variable"/>
    <w:sig w:usb0="E4002EFF" w:usb1="C000247B" w:usb2="00000009" w:usb3="00000000" w:csb0="000001FF" w:csb1="00000000"/>
    <w:embedRegular r:id="rId3" w:fontKey="{115DC903-A88C-477C-B545-66BE573CBDC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49" w14:textId="77777777" w:rsidR="003D74E5" w:rsidRDefault="003D74E5">
    <w:pPr>
      <w:pBdr>
        <w:top w:val="nil"/>
        <w:left w:val="nil"/>
        <w:bottom w:val="nil"/>
        <w:right w:val="nil"/>
        <w:between w:val="nil"/>
      </w:pBdr>
      <w:tabs>
        <w:tab w:val="center" w:pos="4819"/>
        <w:tab w:val="right" w:pos="9639"/>
      </w:tabs>
      <w:spacing w:after="0" w:line="240" w:lineRule="auto"/>
      <w:rPr>
        <w:color w:val="000000"/>
      </w:rPr>
    </w:pPr>
  </w:p>
  <w:p w14:paraId="0000004A" w14:textId="77777777" w:rsidR="003D74E5" w:rsidRDefault="003D74E5">
    <w:pPr>
      <w:pBdr>
        <w:top w:val="nil"/>
        <w:left w:val="nil"/>
        <w:bottom w:val="nil"/>
        <w:right w:val="nil"/>
        <w:between w:val="nil"/>
      </w:pBdr>
      <w:tabs>
        <w:tab w:val="center" w:pos="4819"/>
        <w:tab w:val="right" w:pos="9639"/>
      </w:tabs>
      <w:spacing w:after="0" w:line="240" w:lineRule="auto"/>
      <w:rPr>
        <w:color w:val="000000"/>
      </w:rPr>
    </w:pPr>
  </w:p>
  <w:p w14:paraId="0000004B" w14:textId="77777777" w:rsidR="003D74E5" w:rsidRDefault="003D74E5">
    <w:pPr>
      <w:pBdr>
        <w:top w:val="nil"/>
        <w:left w:val="nil"/>
        <w:bottom w:val="nil"/>
        <w:right w:val="nil"/>
        <w:between w:val="nil"/>
      </w:pBdr>
      <w:tabs>
        <w:tab w:val="center" w:pos="4819"/>
        <w:tab w:val="right" w:pos="9639"/>
      </w:tabs>
      <w:spacing w:after="0" w:line="240" w:lineRule="auto"/>
    </w:pPr>
  </w:p>
  <w:p w14:paraId="0000004C" w14:textId="77777777" w:rsidR="003D74E5" w:rsidRDefault="003D74E5">
    <w:pPr>
      <w:pBdr>
        <w:top w:val="nil"/>
        <w:left w:val="nil"/>
        <w:bottom w:val="nil"/>
        <w:right w:val="nil"/>
        <w:between w:val="nil"/>
      </w:pBdr>
      <w:tabs>
        <w:tab w:val="center" w:pos="4819"/>
        <w:tab w:val="right" w:pos="9639"/>
      </w:tabs>
      <w:spacing w:after="0" w:line="240" w:lineRule="auto"/>
    </w:pPr>
  </w:p>
  <w:p w14:paraId="0000004D" w14:textId="77777777" w:rsidR="003D74E5" w:rsidRDefault="003D74E5">
    <w:pPr>
      <w:pBdr>
        <w:top w:val="nil"/>
        <w:left w:val="nil"/>
        <w:bottom w:val="nil"/>
        <w:right w:val="nil"/>
        <w:between w:val="nil"/>
      </w:pBdr>
      <w:tabs>
        <w:tab w:val="center" w:pos="4819"/>
        <w:tab w:val="right" w:pos="9639"/>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AF8F73" w14:textId="77777777" w:rsidR="00EE1725" w:rsidRDefault="00EE1725">
      <w:pPr>
        <w:spacing w:after="0" w:line="240" w:lineRule="auto"/>
      </w:pPr>
      <w:r>
        <w:separator/>
      </w:r>
    </w:p>
  </w:footnote>
  <w:footnote w:type="continuationSeparator" w:id="0">
    <w:p w14:paraId="16EBBD01" w14:textId="77777777" w:rsidR="00EE1725" w:rsidRDefault="00EE172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B205F"/>
    <w:multiLevelType w:val="multilevel"/>
    <w:tmpl w:val="4BB23AD4"/>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num w:numId="1" w16cid:durableId="6552605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4E5"/>
    <w:rsid w:val="002F0B07"/>
    <w:rsid w:val="003D74E5"/>
    <w:rsid w:val="00EE1725"/>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4FEF12F-3060-406D-AF97-7657D902FB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uk" w:eastAsia="uk-U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360" w:after="80"/>
      <w:outlineLvl w:val="0"/>
    </w:pPr>
    <w:rPr>
      <w:color w:val="2E75B5"/>
      <w:sz w:val="40"/>
      <w:szCs w:val="40"/>
    </w:rPr>
  </w:style>
  <w:style w:type="paragraph" w:styleId="2">
    <w:name w:val="heading 2"/>
    <w:basedOn w:val="a"/>
    <w:next w:val="a"/>
    <w:uiPriority w:val="9"/>
    <w:semiHidden/>
    <w:unhideWhenUsed/>
    <w:qFormat/>
    <w:pPr>
      <w:keepNext/>
      <w:keepLines/>
      <w:spacing w:before="160" w:after="80"/>
      <w:outlineLvl w:val="1"/>
    </w:pPr>
    <w:rPr>
      <w:color w:val="2E75B5"/>
      <w:sz w:val="32"/>
      <w:szCs w:val="32"/>
    </w:rPr>
  </w:style>
  <w:style w:type="paragraph" w:styleId="3">
    <w:name w:val="heading 3"/>
    <w:basedOn w:val="a"/>
    <w:next w:val="a"/>
    <w:uiPriority w:val="9"/>
    <w:semiHidden/>
    <w:unhideWhenUsed/>
    <w:qFormat/>
    <w:pPr>
      <w:keepNext/>
      <w:keepLines/>
      <w:spacing w:before="160" w:after="80"/>
      <w:outlineLvl w:val="2"/>
    </w:pPr>
    <w:rPr>
      <w:color w:val="2E75B5"/>
      <w:sz w:val="28"/>
      <w:szCs w:val="28"/>
    </w:rPr>
  </w:style>
  <w:style w:type="paragraph" w:styleId="4">
    <w:name w:val="heading 4"/>
    <w:basedOn w:val="a"/>
    <w:next w:val="a"/>
    <w:uiPriority w:val="9"/>
    <w:semiHidden/>
    <w:unhideWhenUsed/>
    <w:qFormat/>
    <w:pPr>
      <w:keepNext/>
      <w:keepLines/>
      <w:spacing w:before="80" w:after="40"/>
      <w:outlineLvl w:val="3"/>
    </w:pPr>
    <w:rPr>
      <w:i/>
      <w:iCs/>
      <w:color w:val="2E75B5"/>
    </w:rPr>
  </w:style>
  <w:style w:type="paragraph" w:styleId="5">
    <w:name w:val="heading 5"/>
    <w:basedOn w:val="a"/>
    <w:next w:val="a"/>
    <w:uiPriority w:val="9"/>
    <w:semiHidden/>
    <w:unhideWhenUsed/>
    <w:qFormat/>
    <w:pPr>
      <w:keepNext/>
      <w:keepLines/>
      <w:spacing w:before="80" w:after="40"/>
      <w:outlineLvl w:val="4"/>
    </w:pPr>
    <w:rPr>
      <w:color w:val="2E75B5"/>
    </w:rPr>
  </w:style>
  <w:style w:type="paragraph" w:styleId="6">
    <w:name w:val="heading 6"/>
    <w:basedOn w:val="a"/>
    <w:next w:val="a"/>
    <w:uiPriority w:val="9"/>
    <w:semiHidden/>
    <w:unhideWhenUsed/>
    <w:qFormat/>
    <w:pPr>
      <w:keepNext/>
      <w:keepLines/>
      <w:spacing w:before="40" w:after="0"/>
      <w:outlineLvl w:val="5"/>
    </w:pPr>
    <w:rPr>
      <w:i/>
      <w:iCs/>
      <w:color w:val="595959"/>
    </w:rPr>
  </w:style>
  <w:style w:type="paragraph" w:styleId="7">
    <w:name w:val="heading 7"/>
    <w:link w:val="70"/>
    <w:uiPriority w:val="9"/>
    <w:semiHidden/>
    <w:unhideWhenUsed/>
    <w:qFormat/>
    <w:rsid w:val="001F7543"/>
    <w:pPr>
      <w:keepNext/>
      <w:keepLines/>
      <w:spacing w:before="40" w:after="0"/>
      <w:outlineLvl w:val="6"/>
    </w:pPr>
    <w:rPr>
      <w:rFonts w:eastAsiaTheme="majorEastAsia" w:cstheme="majorBidi"/>
      <w:color w:val="595959" w:themeColor="text1" w:themeTint="A6"/>
    </w:rPr>
  </w:style>
  <w:style w:type="paragraph" w:styleId="8">
    <w:name w:val="heading 8"/>
    <w:link w:val="80"/>
    <w:uiPriority w:val="9"/>
    <w:semiHidden/>
    <w:unhideWhenUsed/>
    <w:qFormat/>
    <w:rsid w:val="001F7543"/>
    <w:pPr>
      <w:keepNext/>
      <w:keepLines/>
      <w:spacing w:after="0"/>
      <w:outlineLvl w:val="7"/>
    </w:pPr>
    <w:rPr>
      <w:rFonts w:eastAsiaTheme="majorEastAsia" w:cstheme="majorBidi"/>
      <w:i/>
      <w:iCs/>
      <w:color w:val="272727" w:themeColor="text1" w:themeTint="D8"/>
    </w:rPr>
  </w:style>
  <w:style w:type="paragraph" w:styleId="9">
    <w:name w:val="heading 9"/>
    <w:link w:val="90"/>
    <w:uiPriority w:val="9"/>
    <w:semiHidden/>
    <w:unhideWhenUsed/>
    <w:qFormat/>
    <w:rsid w:val="001F7543"/>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spacing w:after="80" w:line="240" w:lineRule="auto"/>
    </w:pPr>
    <w:rPr>
      <w:sz w:val="56"/>
      <w:szCs w:val="56"/>
    </w:rPr>
  </w:style>
  <w:style w:type="character" w:customStyle="1" w:styleId="10">
    <w:name w:val="Заголовок 1 Знак"/>
    <w:basedOn w:val="a0"/>
    <w:uiPriority w:val="9"/>
    <w:rsid w:val="001F7543"/>
    <w:rPr>
      <w:rFonts w:asciiTheme="majorHAnsi" w:eastAsiaTheme="majorEastAsia" w:hAnsiTheme="majorHAnsi" w:cstheme="majorBidi"/>
      <w:color w:val="2E74B5" w:themeColor="accent1" w:themeShade="BF"/>
      <w:sz w:val="40"/>
      <w:szCs w:val="40"/>
    </w:rPr>
  </w:style>
  <w:style w:type="character" w:customStyle="1" w:styleId="20">
    <w:name w:val="Заголовок 2 Знак"/>
    <w:basedOn w:val="a0"/>
    <w:uiPriority w:val="9"/>
    <w:semiHidden/>
    <w:rsid w:val="001F7543"/>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uiPriority w:val="9"/>
    <w:semiHidden/>
    <w:rsid w:val="001F7543"/>
    <w:rPr>
      <w:rFonts w:eastAsiaTheme="majorEastAsia" w:cstheme="majorBidi"/>
      <w:color w:val="2E74B5" w:themeColor="accent1" w:themeShade="BF"/>
      <w:sz w:val="28"/>
      <w:szCs w:val="28"/>
    </w:rPr>
  </w:style>
  <w:style w:type="character" w:customStyle="1" w:styleId="40">
    <w:name w:val="Заголовок 4 Знак"/>
    <w:basedOn w:val="a0"/>
    <w:uiPriority w:val="9"/>
    <w:semiHidden/>
    <w:rsid w:val="001F7543"/>
    <w:rPr>
      <w:rFonts w:eastAsiaTheme="majorEastAsia" w:cstheme="majorBidi"/>
      <w:i/>
      <w:iCs/>
      <w:color w:val="2E74B5" w:themeColor="accent1" w:themeShade="BF"/>
    </w:rPr>
  </w:style>
  <w:style w:type="character" w:customStyle="1" w:styleId="50">
    <w:name w:val="Заголовок 5 Знак"/>
    <w:basedOn w:val="a0"/>
    <w:uiPriority w:val="9"/>
    <w:semiHidden/>
    <w:rsid w:val="001F7543"/>
    <w:rPr>
      <w:rFonts w:eastAsiaTheme="majorEastAsia" w:cstheme="majorBidi"/>
      <w:color w:val="2E74B5" w:themeColor="accent1" w:themeShade="BF"/>
    </w:rPr>
  </w:style>
  <w:style w:type="character" w:customStyle="1" w:styleId="60">
    <w:name w:val="Заголовок 6 Знак"/>
    <w:basedOn w:val="a0"/>
    <w:uiPriority w:val="9"/>
    <w:semiHidden/>
    <w:rsid w:val="001F7543"/>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1F7543"/>
    <w:rPr>
      <w:rFonts w:eastAsiaTheme="majorEastAsia" w:cstheme="majorBidi"/>
      <w:color w:val="595959" w:themeColor="text1" w:themeTint="A6"/>
    </w:rPr>
  </w:style>
  <w:style w:type="character" w:customStyle="1" w:styleId="80">
    <w:name w:val="Заголовок 8 Знак"/>
    <w:basedOn w:val="a0"/>
    <w:link w:val="8"/>
    <w:uiPriority w:val="9"/>
    <w:semiHidden/>
    <w:rsid w:val="001F7543"/>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1F7543"/>
    <w:rPr>
      <w:rFonts w:eastAsiaTheme="majorEastAsia" w:cstheme="majorBidi"/>
      <w:color w:val="272727" w:themeColor="text1" w:themeTint="D8"/>
    </w:rPr>
  </w:style>
  <w:style w:type="character" w:customStyle="1" w:styleId="a4">
    <w:name w:val="Назва Знак"/>
    <w:basedOn w:val="a0"/>
    <w:uiPriority w:val="10"/>
    <w:rsid w:val="001F7543"/>
    <w:rPr>
      <w:rFonts w:asciiTheme="majorHAnsi" w:eastAsiaTheme="majorEastAsia" w:hAnsiTheme="majorHAnsi" w:cstheme="majorBidi"/>
      <w:spacing w:val="-10"/>
      <w:kern w:val="28"/>
      <w:sz w:val="56"/>
      <w:szCs w:val="56"/>
    </w:rPr>
  </w:style>
  <w:style w:type="character" w:customStyle="1" w:styleId="a5">
    <w:name w:val="Підзаголовок Знак"/>
    <w:basedOn w:val="a0"/>
    <w:uiPriority w:val="11"/>
    <w:rsid w:val="001F7543"/>
    <w:rPr>
      <w:rFonts w:eastAsiaTheme="majorEastAsia" w:cstheme="majorBidi"/>
      <w:color w:val="595959" w:themeColor="text1" w:themeTint="A6"/>
      <w:spacing w:val="15"/>
      <w:sz w:val="28"/>
      <w:szCs w:val="28"/>
    </w:rPr>
  </w:style>
  <w:style w:type="paragraph" w:styleId="a6">
    <w:name w:val="Quote"/>
    <w:link w:val="a7"/>
    <w:uiPriority w:val="29"/>
    <w:qFormat/>
    <w:rsid w:val="001F7543"/>
    <w:pPr>
      <w:spacing w:before="160"/>
      <w:jc w:val="center"/>
    </w:pPr>
    <w:rPr>
      <w:i/>
      <w:iCs/>
      <w:color w:val="404040" w:themeColor="text1" w:themeTint="BF"/>
    </w:rPr>
  </w:style>
  <w:style w:type="character" w:customStyle="1" w:styleId="a7">
    <w:name w:val="Цитата Знак"/>
    <w:basedOn w:val="a0"/>
    <w:link w:val="a6"/>
    <w:uiPriority w:val="29"/>
    <w:rsid w:val="001F7543"/>
    <w:rPr>
      <w:i/>
      <w:iCs/>
      <w:color w:val="404040" w:themeColor="text1" w:themeTint="BF"/>
    </w:rPr>
  </w:style>
  <w:style w:type="paragraph" w:styleId="a8">
    <w:name w:val="List Paragraph"/>
    <w:uiPriority w:val="34"/>
    <w:qFormat/>
    <w:rsid w:val="001F7543"/>
    <w:pPr>
      <w:ind w:left="720"/>
      <w:contextualSpacing/>
    </w:pPr>
  </w:style>
  <w:style w:type="character" w:styleId="a9">
    <w:name w:val="Intense Emphasis"/>
    <w:basedOn w:val="a0"/>
    <w:uiPriority w:val="21"/>
    <w:qFormat/>
    <w:rsid w:val="001F7543"/>
    <w:rPr>
      <w:i/>
      <w:iCs/>
      <w:color w:val="2E74B5" w:themeColor="accent1" w:themeShade="BF"/>
    </w:rPr>
  </w:style>
  <w:style w:type="paragraph" w:styleId="aa">
    <w:name w:val="Intense Quote"/>
    <w:link w:val="ab"/>
    <w:uiPriority w:val="30"/>
    <w:qFormat/>
    <w:rsid w:val="001F7543"/>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b">
    <w:name w:val="Насичена цитата Знак"/>
    <w:basedOn w:val="a0"/>
    <w:link w:val="aa"/>
    <w:uiPriority w:val="30"/>
    <w:rsid w:val="001F7543"/>
    <w:rPr>
      <w:i/>
      <w:iCs/>
      <w:color w:val="2E74B5" w:themeColor="accent1" w:themeShade="BF"/>
    </w:rPr>
  </w:style>
  <w:style w:type="character" w:styleId="ac">
    <w:name w:val="Intense Reference"/>
    <w:basedOn w:val="a0"/>
    <w:uiPriority w:val="32"/>
    <w:qFormat/>
    <w:rsid w:val="001F7543"/>
    <w:rPr>
      <w:b/>
      <w:bCs/>
      <w:smallCaps/>
      <w:color w:val="2E74B5" w:themeColor="accent1" w:themeShade="BF"/>
      <w:spacing w:val="5"/>
    </w:rPr>
  </w:style>
  <w:style w:type="paragraph" w:styleId="ad">
    <w:name w:val="header"/>
    <w:link w:val="ae"/>
    <w:uiPriority w:val="99"/>
    <w:unhideWhenUsed/>
    <w:rsid w:val="00D674E8"/>
    <w:pPr>
      <w:tabs>
        <w:tab w:val="center" w:pos="4819"/>
        <w:tab w:val="right" w:pos="9639"/>
      </w:tabs>
      <w:spacing w:after="0" w:line="240" w:lineRule="auto"/>
    </w:pPr>
  </w:style>
  <w:style w:type="character" w:customStyle="1" w:styleId="ae">
    <w:name w:val="Верхній колонтитул Знак"/>
    <w:basedOn w:val="a0"/>
    <w:link w:val="ad"/>
    <w:uiPriority w:val="99"/>
    <w:rsid w:val="00D674E8"/>
  </w:style>
  <w:style w:type="paragraph" w:styleId="af">
    <w:name w:val="footer"/>
    <w:link w:val="af0"/>
    <w:uiPriority w:val="99"/>
    <w:unhideWhenUsed/>
    <w:rsid w:val="00D674E8"/>
    <w:pPr>
      <w:tabs>
        <w:tab w:val="center" w:pos="4819"/>
        <w:tab w:val="right" w:pos="9639"/>
      </w:tabs>
      <w:spacing w:after="0" w:line="240" w:lineRule="auto"/>
    </w:pPr>
  </w:style>
  <w:style w:type="character" w:customStyle="1" w:styleId="af0">
    <w:name w:val="Нижній колонтитул Знак"/>
    <w:basedOn w:val="a0"/>
    <w:link w:val="af"/>
    <w:uiPriority w:val="99"/>
    <w:rsid w:val="00D674E8"/>
  </w:style>
  <w:style w:type="paragraph" w:styleId="af1">
    <w:name w:val="Subtitle"/>
    <w:basedOn w:val="a"/>
    <w:next w:val="a"/>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emUkOx70IRRLahUnuPgXoySrCQ==">CgMxLjAyDmguZ2N0eDZodnh1cmd3OABqLwoUc3VnZ2VzdC5zZHlraWtjOG5raDgSF9CQ0YDRgtGD0YAg0JvQtdCy0YfQsNC6ai8KFHN1Z2dlc3QubzNtcm1xNzQ1azNwEhfQkNGA0YLRg9GAINCb0LXQstGH0LDQumovChRzdWdnZXN0LjNsaXd4dnV3ajRzdhIX0JDRgNGC0YPRgCDQm9C10LLRh9Cw0LpqLwoUc3VnZ2VzdC5tcnF2OXVoeTNrOTkSF9CQ0YDRgtGD0YAg0JvQtdCy0YfQsNC6ciExWXZnNldVNExkb3lCY0ZQTktiREs1dnEtVUhMa1pZS3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7027</Words>
  <Characters>4006</Characters>
  <Application>Microsoft Office Word</Application>
  <DocSecurity>0</DocSecurity>
  <Lines>33</Lines>
  <Paragraphs>22</Paragraphs>
  <ScaleCrop>false</ScaleCrop>
  <Company>Ternopil city counsil</Company>
  <LinksUpToDate>false</LinksUpToDate>
  <CharactersWithSpaces>11011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Тернопільська міська рада</dc:creator>
  <cp:lastModifiedBy>Тернопільська міська рада</cp:lastModifiedBy>
  <cp:revision>2</cp:revision>
  <dcterms:created xsi:type="dcterms:W3CDTF">2026-02-23T12:02:00Z</dcterms:created>
  <dcterms:modified xsi:type="dcterms:W3CDTF">2026-02-23T12:02:00Z</dcterms:modified>
</cp:coreProperties>
</file>